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8" w:type="dxa"/>
        <w:tblCellMar>
          <w:left w:w="10" w:type="dxa"/>
          <w:right w:w="10" w:type="dxa"/>
        </w:tblCellMar>
        <w:tblLook w:val="0000" w:firstRow="0" w:lastRow="0" w:firstColumn="0" w:lastColumn="0" w:noHBand="0" w:noVBand="0"/>
      </w:tblPr>
      <w:tblGrid>
        <w:gridCol w:w="686"/>
        <w:gridCol w:w="8646"/>
      </w:tblGrid>
      <w:tr w:rsidR="00047932" w:rsidTr="00BA169D">
        <w:trPr>
          <w:trHeight w:val="1"/>
        </w:trPr>
        <w:tc>
          <w:tcPr>
            <w:tcW w:w="68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47932" w:rsidRDefault="00047932">
            <w:pPr>
              <w:spacing w:after="0" w:line="240" w:lineRule="auto"/>
              <w:rPr>
                <w:rFonts w:ascii="Calibri" w:eastAsia="Calibri" w:hAnsi="Calibri" w:cs="Calibri"/>
              </w:rPr>
            </w:pPr>
          </w:p>
        </w:tc>
        <w:tc>
          <w:tcPr>
            <w:tcW w:w="864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47932" w:rsidRDefault="00AD34C9">
            <w:pPr>
              <w:spacing w:after="0" w:line="240" w:lineRule="auto"/>
              <w:jc w:val="center"/>
              <w:rPr>
                <w:rFonts w:ascii="Times New Roman" w:eastAsia="Times New Roman" w:hAnsi="Times New Roman" w:cs="Times New Roman"/>
                <w:sz w:val="24"/>
              </w:rPr>
            </w:pPr>
            <w:r>
              <w:object w:dxaOrig="8092" w:dyaOrig="2750">
                <v:rect id="rectole0000000000" o:spid="_x0000_i1025" style="width:404.25pt;height:137.25pt" o:ole="" o:preferrelative="t" stroked="f">
                  <v:imagedata r:id="rId4" o:title=""/>
                </v:rect>
                <o:OLEObject Type="Embed" ProgID="StaticMetafile" ShapeID="rectole0000000000" DrawAspect="Content" ObjectID="_1806150164" r:id="rId5"/>
              </w:object>
            </w:r>
          </w:p>
          <w:p w:rsidR="003D274A" w:rsidRDefault="003D274A">
            <w:pPr>
              <w:spacing w:after="0" w:line="240" w:lineRule="auto"/>
              <w:jc w:val="center"/>
              <w:rPr>
                <w:rFonts w:ascii="Verdana" w:eastAsia="Verdana" w:hAnsi="Verdana" w:cs="Verdana"/>
                <w:b/>
                <w:i/>
                <w:color w:val="0000FF"/>
                <w:sz w:val="28"/>
              </w:rPr>
            </w:pPr>
          </w:p>
          <w:p w:rsidR="00047932" w:rsidRDefault="00AD34C9">
            <w:pPr>
              <w:spacing w:after="0" w:line="240" w:lineRule="auto"/>
              <w:jc w:val="center"/>
              <w:rPr>
                <w:rFonts w:ascii="Times New Roman" w:eastAsia="Times New Roman" w:hAnsi="Times New Roman" w:cs="Times New Roman"/>
                <w:sz w:val="24"/>
              </w:rPr>
            </w:pPr>
            <w:r>
              <w:rPr>
                <w:rFonts w:ascii="Verdana" w:eastAsia="Verdana" w:hAnsi="Verdana" w:cs="Verdana"/>
                <w:b/>
                <w:i/>
                <w:color w:val="0000FF"/>
                <w:sz w:val="28"/>
              </w:rPr>
              <w:t>In Bay Keelboat Series</w:t>
            </w:r>
          </w:p>
          <w:p w:rsidR="00047932" w:rsidRDefault="00AD34C9">
            <w:pPr>
              <w:spacing w:after="0" w:line="240" w:lineRule="auto"/>
              <w:jc w:val="center"/>
              <w:rPr>
                <w:rFonts w:ascii="Times New Roman" w:eastAsia="Times New Roman" w:hAnsi="Times New Roman" w:cs="Times New Roman"/>
                <w:sz w:val="24"/>
              </w:rPr>
            </w:pPr>
            <w:r>
              <w:rPr>
                <w:rFonts w:ascii="Verdana" w:eastAsia="Verdana" w:hAnsi="Verdana" w:cs="Verdana"/>
                <w:b/>
                <w:i/>
                <w:color w:val="0000FF"/>
                <w:sz w:val="28"/>
              </w:rPr>
              <w:t>2025</w:t>
            </w:r>
          </w:p>
          <w:p w:rsidR="00047932" w:rsidRDefault="00047932">
            <w:pPr>
              <w:spacing w:after="0" w:line="240" w:lineRule="auto"/>
              <w:rPr>
                <w:rFonts w:ascii="Times New Roman" w:eastAsia="Times New Roman" w:hAnsi="Times New Roman" w:cs="Times New Roman"/>
                <w:sz w:val="24"/>
              </w:rPr>
            </w:pPr>
          </w:p>
          <w:p w:rsidR="00047932" w:rsidRDefault="00AD34C9">
            <w:pPr>
              <w:spacing w:after="0" w:line="240" w:lineRule="auto"/>
              <w:ind w:right="-315"/>
              <w:jc w:val="center"/>
              <w:rPr>
                <w:rFonts w:ascii="Times New Roman" w:eastAsia="Times New Roman" w:hAnsi="Times New Roman" w:cs="Times New Roman"/>
                <w:sz w:val="24"/>
              </w:rPr>
            </w:pPr>
            <w:r>
              <w:rPr>
                <w:rFonts w:ascii="Verdana" w:eastAsia="Verdana" w:hAnsi="Verdana" w:cs="Verdana"/>
                <w:i/>
                <w:color w:val="0000FF"/>
                <w:sz w:val="24"/>
              </w:rPr>
              <w:t>Humboldt Yacht Club</w:t>
            </w:r>
          </w:p>
          <w:p w:rsidR="00047932" w:rsidRDefault="00047932">
            <w:pPr>
              <w:spacing w:after="0" w:line="240" w:lineRule="auto"/>
              <w:rPr>
                <w:rFonts w:ascii="Times New Roman" w:eastAsia="Times New Roman" w:hAnsi="Times New Roman" w:cs="Times New Roman"/>
                <w:sz w:val="24"/>
              </w:rPr>
            </w:pPr>
          </w:p>
          <w:p w:rsidR="00047932" w:rsidRDefault="00AD34C9">
            <w:pPr>
              <w:spacing w:after="227" w:line="240" w:lineRule="auto"/>
              <w:jc w:val="center"/>
              <w:rPr>
                <w:rFonts w:ascii="Times New Roman" w:eastAsia="Times New Roman" w:hAnsi="Times New Roman" w:cs="Times New Roman"/>
                <w:sz w:val="24"/>
              </w:rPr>
            </w:pPr>
            <w:r>
              <w:rPr>
                <w:rFonts w:ascii="Verdana" w:eastAsia="Verdana" w:hAnsi="Verdana" w:cs="Verdana"/>
                <w:b/>
                <w:color w:val="000000"/>
                <w:sz w:val="24"/>
              </w:rPr>
              <w:t>Notice of Race (NOR)</w:t>
            </w:r>
          </w:p>
          <w:p w:rsidR="00047932" w:rsidRDefault="00047932">
            <w:pPr>
              <w:spacing w:after="0" w:line="240" w:lineRule="auto"/>
            </w:pPr>
          </w:p>
        </w:tc>
      </w:tr>
      <w:tr w:rsidR="00047932">
        <w:trPr>
          <w:trHeight w:val="1"/>
        </w:trPr>
        <w:tc>
          <w:tcPr>
            <w:tcW w:w="68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47932" w:rsidRDefault="00AD34C9">
            <w:pPr>
              <w:spacing w:after="0" w:line="240" w:lineRule="auto"/>
            </w:pPr>
            <w:r>
              <w:rPr>
                <w:rFonts w:ascii="Verdana" w:eastAsia="Verdana" w:hAnsi="Verdana" w:cs="Verdana"/>
                <w:color w:val="000000"/>
                <w:sz w:val="24"/>
              </w:rPr>
              <w:t>1</w:t>
            </w:r>
          </w:p>
        </w:tc>
        <w:tc>
          <w:tcPr>
            <w:tcW w:w="8674"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47932" w:rsidRDefault="00AD34C9">
            <w:pPr>
              <w:spacing w:after="227" w:line="240" w:lineRule="auto"/>
            </w:pPr>
            <w:r>
              <w:rPr>
                <w:rFonts w:ascii="Verdana" w:eastAsia="Verdana" w:hAnsi="Verdana" w:cs="Verdana"/>
                <w:color w:val="000000"/>
                <w:sz w:val="24"/>
              </w:rPr>
              <w:t>RULES</w:t>
            </w:r>
          </w:p>
        </w:tc>
      </w:tr>
      <w:tr w:rsidR="00047932">
        <w:trPr>
          <w:trHeight w:val="1"/>
        </w:trPr>
        <w:tc>
          <w:tcPr>
            <w:tcW w:w="68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47932" w:rsidRDefault="00AD34C9">
            <w:pPr>
              <w:spacing w:after="0" w:line="240" w:lineRule="auto"/>
              <w:rPr>
                <w:rFonts w:ascii="Times New Roman" w:eastAsia="Times New Roman" w:hAnsi="Times New Roman" w:cs="Times New Roman"/>
                <w:sz w:val="24"/>
              </w:rPr>
            </w:pPr>
            <w:r>
              <w:rPr>
                <w:rFonts w:ascii="Verdana" w:eastAsia="Verdana" w:hAnsi="Verdana" w:cs="Verdana"/>
                <w:color w:val="000000"/>
                <w:sz w:val="24"/>
              </w:rPr>
              <w:t>1.1</w:t>
            </w:r>
          </w:p>
          <w:p w:rsidR="00047932" w:rsidRDefault="00047932">
            <w:pPr>
              <w:spacing w:after="0" w:line="240" w:lineRule="auto"/>
            </w:pPr>
          </w:p>
        </w:tc>
        <w:tc>
          <w:tcPr>
            <w:tcW w:w="8674"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47932" w:rsidRDefault="00AD34C9">
            <w:pPr>
              <w:spacing w:after="227" w:line="240" w:lineRule="auto"/>
            </w:pPr>
            <w:r>
              <w:rPr>
                <w:rFonts w:ascii="Verdana" w:eastAsia="Verdana" w:hAnsi="Verdana" w:cs="Verdana"/>
                <w:color w:val="000000"/>
                <w:sz w:val="24"/>
              </w:rPr>
              <w:t xml:space="preserve">The event is governed by the rules as defined in </w:t>
            </w:r>
            <w:r>
              <w:rPr>
                <w:rFonts w:ascii="Verdana" w:eastAsia="Verdana" w:hAnsi="Verdana" w:cs="Verdana"/>
                <w:i/>
                <w:color w:val="000000"/>
                <w:sz w:val="24"/>
                <w:u w:val="single"/>
              </w:rPr>
              <w:t>The Racing Rules of Sailing.</w:t>
            </w:r>
          </w:p>
        </w:tc>
      </w:tr>
      <w:tr w:rsidR="00047932">
        <w:trPr>
          <w:trHeight w:val="1"/>
        </w:trPr>
        <w:tc>
          <w:tcPr>
            <w:tcW w:w="68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47932" w:rsidRDefault="00AD34C9">
            <w:pPr>
              <w:spacing w:after="0" w:line="240" w:lineRule="auto"/>
              <w:rPr>
                <w:rFonts w:ascii="Times New Roman" w:eastAsia="Times New Roman" w:hAnsi="Times New Roman" w:cs="Times New Roman"/>
                <w:sz w:val="24"/>
              </w:rPr>
            </w:pPr>
            <w:r>
              <w:rPr>
                <w:rFonts w:ascii="Verdana" w:eastAsia="Verdana" w:hAnsi="Verdana" w:cs="Verdana"/>
                <w:color w:val="000000"/>
                <w:sz w:val="24"/>
              </w:rPr>
              <w:t>1.2</w:t>
            </w:r>
          </w:p>
          <w:p w:rsidR="00047932" w:rsidRDefault="00AD34C9">
            <w:pPr>
              <w:spacing w:after="240" w:line="240" w:lineRule="auto"/>
            </w:pPr>
            <w:r>
              <w:rPr>
                <w:rFonts w:ascii="Times New Roman" w:eastAsia="Times New Roman" w:hAnsi="Times New Roman" w:cs="Times New Roman"/>
                <w:sz w:val="24"/>
              </w:rPr>
              <w:br/>
            </w:r>
            <w:r>
              <w:rPr>
                <w:rFonts w:ascii="Times New Roman" w:eastAsia="Times New Roman" w:hAnsi="Times New Roman" w:cs="Times New Roman"/>
                <w:sz w:val="24"/>
              </w:rPr>
              <w:br/>
            </w:r>
            <w:r>
              <w:rPr>
                <w:rFonts w:ascii="Times New Roman" w:eastAsia="Times New Roman" w:hAnsi="Times New Roman" w:cs="Times New Roman"/>
                <w:sz w:val="24"/>
              </w:rPr>
              <w:br/>
            </w:r>
          </w:p>
        </w:tc>
        <w:tc>
          <w:tcPr>
            <w:tcW w:w="8674"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47932" w:rsidRDefault="003D274A">
            <w:pPr>
              <w:spacing w:after="0" w:line="240" w:lineRule="auto"/>
              <w:rPr>
                <w:rFonts w:ascii="Verdana" w:eastAsia="Verdana" w:hAnsi="Verdana" w:cs="Verdana"/>
                <w:color w:val="000000"/>
                <w:sz w:val="24"/>
              </w:rPr>
            </w:pPr>
            <w:r>
              <w:rPr>
                <w:rFonts w:ascii="Verdana" w:eastAsia="Verdana" w:hAnsi="Verdana" w:cs="Verdana"/>
                <w:color w:val="000000"/>
                <w:sz w:val="24"/>
              </w:rPr>
              <w:t xml:space="preserve">All keelboats </w:t>
            </w:r>
            <w:r w:rsidR="00AD34C9">
              <w:rPr>
                <w:rFonts w:ascii="Verdana" w:eastAsia="Verdana" w:hAnsi="Verdana" w:cs="Verdana"/>
                <w:color w:val="000000"/>
                <w:sz w:val="24"/>
              </w:rPr>
              <w:t xml:space="preserve">shall comply with the Nearshore category of the US Safety Equipment Requirements (SERs) available at </w:t>
            </w:r>
            <w:hyperlink r:id="rId6">
              <w:r w:rsidR="00AD34C9">
                <w:rPr>
                  <w:rFonts w:ascii="Verdana" w:eastAsia="Verdana" w:hAnsi="Verdana" w:cs="Verdana"/>
                  <w:color w:val="0563C1"/>
                  <w:sz w:val="24"/>
                  <w:u w:val="single"/>
                </w:rPr>
                <w:t>www</w:t>
              </w:r>
              <w:r w:rsidR="00AD34C9">
                <w:rPr>
                  <w:rFonts w:ascii="Verdana" w:eastAsia="Verdana" w:hAnsi="Verdana" w:cs="Verdana"/>
                  <w:vanish/>
                  <w:color w:val="0563C1"/>
                  <w:sz w:val="24"/>
                  <w:u w:val="single"/>
                </w:rPr>
                <w:t>HYPERLINK "http://www.humboldtyachtclub.org/"</w:t>
              </w:r>
              <w:r w:rsidR="00AD34C9">
                <w:rPr>
                  <w:rFonts w:ascii="Verdana" w:eastAsia="Verdana" w:hAnsi="Verdana" w:cs="Verdana"/>
                  <w:color w:val="0563C1"/>
                  <w:sz w:val="24"/>
                  <w:u w:val="single"/>
                </w:rPr>
                <w:t>.humboldtyachtclub.org</w:t>
              </w:r>
            </w:hyperlink>
            <w:r w:rsidR="00AD34C9">
              <w:rPr>
                <w:rFonts w:ascii="Verdana" w:eastAsia="Verdana" w:hAnsi="Verdana" w:cs="Verdana"/>
                <w:color w:val="000000"/>
                <w:sz w:val="24"/>
              </w:rPr>
              <w:t>.  Boats must have an initialed copy of the SERs filed with Humboldt Yacht Club.</w:t>
            </w:r>
          </w:p>
          <w:p w:rsidR="00047932" w:rsidRDefault="00047932">
            <w:pPr>
              <w:spacing w:after="0" w:line="240" w:lineRule="auto"/>
              <w:rPr>
                <w:rFonts w:ascii="Verdana" w:eastAsia="Verdana" w:hAnsi="Verdana" w:cs="Verdana"/>
                <w:color w:val="000000"/>
                <w:sz w:val="24"/>
              </w:rPr>
            </w:pPr>
          </w:p>
          <w:p w:rsidR="00047932" w:rsidRDefault="00AD34C9">
            <w:pPr>
              <w:spacing w:after="0" w:line="240" w:lineRule="auto"/>
              <w:rPr>
                <w:rFonts w:ascii="Verdana" w:eastAsia="Verdana" w:hAnsi="Verdana" w:cs="Verdana"/>
                <w:color w:val="000000"/>
                <w:sz w:val="24"/>
              </w:rPr>
            </w:pPr>
            <w:r>
              <w:rPr>
                <w:rFonts w:ascii="Verdana" w:eastAsia="Verdana" w:hAnsi="Verdana" w:cs="Verdana"/>
                <w:color w:val="000000"/>
                <w:sz w:val="24"/>
              </w:rPr>
              <w:t>Rule 40.1 Wearing of personal floatation devices (PFD’s), is in effect at all times while racing.</w:t>
            </w:r>
          </w:p>
          <w:p w:rsidR="00047932" w:rsidRDefault="00047932">
            <w:pPr>
              <w:spacing w:after="0" w:line="240" w:lineRule="auto"/>
              <w:rPr>
                <w:rFonts w:ascii="Times New Roman" w:eastAsia="Times New Roman" w:hAnsi="Times New Roman" w:cs="Times New Roman"/>
                <w:sz w:val="24"/>
              </w:rPr>
            </w:pPr>
          </w:p>
          <w:p w:rsidR="00047932" w:rsidRDefault="00047932">
            <w:pPr>
              <w:spacing w:after="0" w:line="240" w:lineRule="auto"/>
            </w:pPr>
          </w:p>
        </w:tc>
      </w:tr>
      <w:tr w:rsidR="00047932">
        <w:trPr>
          <w:trHeight w:val="1"/>
        </w:trPr>
        <w:tc>
          <w:tcPr>
            <w:tcW w:w="68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47932" w:rsidRDefault="00AD34C9">
            <w:pPr>
              <w:spacing w:after="0" w:line="240" w:lineRule="auto"/>
            </w:pPr>
            <w:r>
              <w:rPr>
                <w:rFonts w:ascii="Verdana" w:eastAsia="Verdana" w:hAnsi="Verdana" w:cs="Verdana"/>
                <w:color w:val="000000"/>
                <w:sz w:val="24"/>
              </w:rPr>
              <w:t>2</w:t>
            </w:r>
          </w:p>
        </w:tc>
        <w:tc>
          <w:tcPr>
            <w:tcW w:w="8674"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47932" w:rsidRDefault="00AD34C9">
            <w:pPr>
              <w:spacing w:after="227" w:line="240" w:lineRule="auto"/>
            </w:pPr>
            <w:r>
              <w:rPr>
                <w:rFonts w:ascii="Verdana" w:eastAsia="Verdana" w:hAnsi="Verdana" w:cs="Verdana"/>
                <w:color w:val="000000"/>
                <w:sz w:val="24"/>
              </w:rPr>
              <w:t>SAILING INSTRUCTIONS</w:t>
            </w:r>
          </w:p>
        </w:tc>
      </w:tr>
      <w:tr w:rsidR="00047932" w:rsidTr="00BA169D">
        <w:trPr>
          <w:trHeight w:val="1"/>
        </w:trPr>
        <w:tc>
          <w:tcPr>
            <w:tcW w:w="68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47932" w:rsidRDefault="00AD34C9">
            <w:pPr>
              <w:spacing w:after="0" w:line="240" w:lineRule="auto"/>
            </w:pPr>
            <w:r>
              <w:rPr>
                <w:rFonts w:ascii="Verdana" w:eastAsia="Verdana" w:hAnsi="Verdana" w:cs="Verdana"/>
                <w:color w:val="000000"/>
                <w:sz w:val="24"/>
              </w:rPr>
              <w:t>2.1</w:t>
            </w:r>
          </w:p>
        </w:tc>
        <w:tc>
          <w:tcPr>
            <w:tcW w:w="864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47932" w:rsidRDefault="00AD34C9">
            <w:pPr>
              <w:spacing w:after="227" w:line="240" w:lineRule="auto"/>
            </w:pPr>
            <w:r>
              <w:rPr>
                <w:rFonts w:ascii="Verdana" w:eastAsia="Verdana" w:hAnsi="Verdana" w:cs="Verdana"/>
                <w:color w:val="000000"/>
                <w:sz w:val="24"/>
              </w:rPr>
              <w:t>The sailing instructions are available on the Humboldt Yacht Club Website (humboldtyachtclub.org) under the racing tab and at the skippers meeting on the day of each race.</w:t>
            </w:r>
          </w:p>
        </w:tc>
      </w:tr>
      <w:tr w:rsidR="00047932" w:rsidTr="00BA169D">
        <w:trPr>
          <w:trHeight w:val="1"/>
        </w:trPr>
        <w:tc>
          <w:tcPr>
            <w:tcW w:w="68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47932" w:rsidRDefault="00AD34C9">
            <w:pPr>
              <w:spacing w:after="0" w:line="240" w:lineRule="auto"/>
            </w:pPr>
            <w:r>
              <w:rPr>
                <w:rFonts w:ascii="Verdana" w:eastAsia="Verdana" w:hAnsi="Verdana" w:cs="Verdana"/>
                <w:color w:val="000000"/>
                <w:sz w:val="24"/>
              </w:rPr>
              <w:t>3</w:t>
            </w:r>
          </w:p>
        </w:tc>
        <w:tc>
          <w:tcPr>
            <w:tcW w:w="864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47932" w:rsidRDefault="00AD34C9">
            <w:pPr>
              <w:spacing w:after="227" w:line="240" w:lineRule="auto"/>
            </w:pPr>
            <w:r>
              <w:rPr>
                <w:rFonts w:ascii="Verdana" w:eastAsia="Verdana" w:hAnsi="Verdana" w:cs="Verdana"/>
                <w:color w:val="000000"/>
                <w:sz w:val="24"/>
              </w:rPr>
              <w:t>COMMUNICATION</w:t>
            </w:r>
          </w:p>
        </w:tc>
      </w:tr>
      <w:tr w:rsidR="00047932" w:rsidTr="00BA169D">
        <w:trPr>
          <w:trHeight w:val="1"/>
        </w:trPr>
        <w:tc>
          <w:tcPr>
            <w:tcW w:w="68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47932" w:rsidRDefault="00AD34C9">
            <w:pPr>
              <w:spacing w:after="0" w:line="240" w:lineRule="auto"/>
            </w:pPr>
            <w:r>
              <w:rPr>
                <w:rFonts w:ascii="Verdana" w:eastAsia="Verdana" w:hAnsi="Verdana" w:cs="Verdana"/>
                <w:color w:val="000000"/>
                <w:sz w:val="24"/>
              </w:rPr>
              <w:t>3.1</w:t>
            </w:r>
          </w:p>
        </w:tc>
        <w:tc>
          <w:tcPr>
            <w:tcW w:w="864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47932" w:rsidRDefault="00AD34C9">
            <w:pPr>
              <w:spacing w:after="227" w:line="240" w:lineRule="auto"/>
            </w:pPr>
            <w:r>
              <w:rPr>
                <w:rFonts w:ascii="Verdana" w:eastAsia="Verdana" w:hAnsi="Verdana" w:cs="Verdana"/>
                <w:color w:val="000000"/>
                <w:sz w:val="24"/>
              </w:rPr>
              <w:t xml:space="preserve">The official notice board will be located at the HYC Clubhouse in the </w:t>
            </w:r>
            <w:proofErr w:type="spellStart"/>
            <w:r>
              <w:rPr>
                <w:rFonts w:ascii="Verdana" w:eastAsia="Verdana" w:hAnsi="Verdana" w:cs="Verdana"/>
                <w:color w:val="000000"/>
                <w:sz w:val="24"/>
              </w:rPr>
              <w:t>Wharfinger</w:t>
            </w:r>
            <w:proofErr w:type="spellEnd"/>
            <w:r>
              <w:rPr>
                <w:rFonts w:ascii="Verdana" w:eastAsia="Verdana" w:hAnsi="Verdana" w:cs="Verdana"/>
                <w:color w:val="000000"/>
                <w:sz w:val="24"/>
              </w:rPr>
              <w:t xml:space="preserve"> Building, 1 Marina Way, Eureka, CA 95501</w:t>
            </w:r>
          </w:p>
        </w:tc>
      </w:tr>
      <w:tr w:rsidR="00047932" w:rsidTr="00BA169D">
        <w:trPr>
          <w:trHeight w:val="1"/>
        </w:trPr>
        <w:tc>
          <w:tcPr>
            <w:tcW w:w="68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47932" w:rsidRDefault="00AD34C9">
            <w:pPr>
              <w:spacing w:after="0" w:line="240" w:lineRule="auto"/>
            </w:pPr>
            <w:r>
              <w:rPr>
                <w:rFonts w:ascii="Verdana" w:eastAsia="Verdana" w:hAnsi="Verdana" w:cs="Verdana"/>
                <w:color w:val="000000"/>
                <w:sz w:val="24"/>
              </w:rPr>
              <w:lastRenderedPageBreak/>
              <w:t>3.2</w:t>
            </w:r>
          </w:p>
        </w:tc>
        <w:tc>
          <w:tcPr>
            <w:tcW w:w="864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47932" w:rsidRDefault="00AD34C9">
            <w:pPr>
              <w:spacing w:after="227" w:line="240" w:lineRule="auto"/>
            </w:pPr>
            <w:r>
              <w:rPr>
                <w:rFonts w:ascii="Verdana" w:eastAsia="Verdana" w:hAnsi="Verdana" w:cs="Verdana"/>
                <w:color w:val="000000"/>
                <w:sz w:val="24"/>
              </w:rPr>
              <w:t>All boats shall carry a VHF radio capable of communicating on Channels 16 and 69.</w:t>
            </w:r>
          </w:p>
        </w:tc>
      </w:tr>
      <w:tr w:rsidR="00047932" w:rsidTr="00BA169D">
        <w:trPr>
          <w:trHeight w:val="1"/>
        </w:trPr>
        <w:tc>
          <w:tcPr>
            <w:tcW w:w="68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47932" w:rsidRDefault="00AD34C9">
            <w:pPr>
              <w:spacing w:after="0" w:line="240" w:lineRule="auto"/>
            </w:pPr>
            <w:r>
              <w:rPr>
                <w:rFonts w:ascii="Verdana" w:eastAsia="Verdana" w:hAnsi="Verdana" w:cs="Verdana"/>
                <w:color w:val="000000"/>
                <w:sz w:val="24"/>
              </w:rPr>
              <w:t>3.3</w:t>
            </w:r>
          </w:p>
        </w:tc>
        <w:tc>
          <w:tcPr>
            <w:tcW w:w="864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47932" w:rsidRDefault="00AD34C9">
            <w:pPr>
              <w:spacing w:after="227" w:line="240" w:lineRule="auto"/>
            </w:pPr>
            <w:r>
              <w:rPr>
                <w:rFonts w:ascii="Verdana" w:eastAsia="Verdana" w:hAnsi="Verdana" w:cs="Verdana"/>
                <w:color w:val="000000"/>
                <w:sz w:val="24"/>
              </w:rPr>
              <w:t>On the water, the race committee may make courtesy broadcasts to competitors on VHF radio, channel 69.</w:t>
            </w:r>
          </w:p>
        </w:tc>
      </w:tr>
      <w:tr w:rsidR="00047932" w:rsidTr="00BA169D">
        <w:trPr>
          <w:trHeight w:val="1"/>
        </w:trPr>
        <w:tc>
          <w:tcPr>
            <w:tcW w:w="68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47932" w:rsidRDefault="00AD34C9">
            <w:pPr>
              <w:spacing w:after="0" w:line="240" w:lineRule="auto"/>
            </w:pPr>
            <w:r>
              <w:rPr>
                <w:rFonts w:ascii="Verdana" w:eastAsia="Verdana" w:hAnsi="Verdana" w:cs="Verdana"/>
                <w:color w:val="000000"/>
                <w:sz w:val="24"/>
              </w:rPr>
              <w:t>4</w:t>
            </w:r>
          </w:p>
        </w:tc>
        <w:tc>
          <w:tcPr>
            <w:tcW w:w="864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47932" w:rsidRDefault="00AD34C9">
            <w:pPr>
              <w:spacing w:after="227" w:line="240" w:lineRule="auto"/>
            </w:pPr>
            <w:r>
              <w:rPr>
                <w:rFonts w:ascii="Verdana" w:eastAsia="Verdana" w:hAnsi="Verdana" w:cs="Verdana"/>
                <w:color w:val="000000"/>
                <w:sz w:val="24"/>
              </w:rPr>
              <w:t>ELIGIBILITY AND ENTRY</w:t>
            </w:r>
          </w:p>
        </w:tc>
      </w:tr>
      <w:tr w:rsidR="00047932" w:rsidTr="00BA169D">
        <w:trPr>
          <w:trHeight w:val="1"/>
        </w:trPr>
        <w:tc>
          <w:tcPr>
            <w:tcW w:w="68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47932" w:rsidRDefault="00AD34C9">
            <w:pPr>
              <w:spacing w:after="0" w:line="240" w:lineRule="auto"/>
            </w:pPr>
            <w:r>
              <w:rPr>
                <w:rFonts w:ascii="Verdana" w:eastAsia="Verdana" w:hAnsi="Verdana" w:cs="Verdana"/>
                <w:color w:val="000000"/>
                <w:sz w:val="24"/>
              </w:rPr>
              <w:t>4.1</w:t>
            </w:r>
          </w:p>
        </w:tc>
        <w:tc>
          <w:tcPr>
            <w:tcW w:w="864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47932" w:rsidRDefault="00AD34C9">
            <w:pPr>
              <w:spacing w:after="227" w:line="240" w:lineRule="auto"/>
            </w:pPr>
            <w:r>
              <w:rPr>
                <w:rFonts w:ascii="Verdana" w:eastAsia="Verdana" w:hAnsi="Verdana" w:cs="Verdana"/>
                <w:color w:val="000000"/>
                <w:sz w:val="24"/>
              </w:rPr>
              <w:t>The event is open to both members and non-members of the Humboldt Yacht Club. Non-members will not be scored for the series nor be eligible for prizes awards.</w:t>
            </w:r>
          </w:p>
        </w:tc>
      </w:tr>
      <w:tr w:rsidR="00047932" w:rsidTr="00BA169D">
        <w:trPr>
          <w:trHeight w:val="1"/>
        </w:trPr>
        <w:tc>
          <w:tcPr>
            <w:tcW w:w="68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47932" w:rsidRDefault="00AD34C9">
            <w:pPr>
              <w:spacing w:after="0" w:line="240" w:lineRule="auto"/>
            </w:pPr>
            <w:r>
              <w:rPr>
                <w:rFonts w:ascii="Verdana" w:eastAsia="Verdana" w:hAnsi="Verdana" w:cs="Verdana"/>
                <w:color w:val="000000"/>
                <w:sz w:val="24"/>
              </w:rPr>
              <w:t>4.2</w:t>
            </w:r>
          </w:p>
        </w:tc>
        <w:tc>
          <w:tcPr>
            <w:tcW w:w="864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47932" w:rsidRDefault="00AD34C9">
            <w:pPr>
              <w:spacing w:after="227" w:line="240" w:lineRule="auto"/>
            </w:pPr>
            <w:r>
              <w:rPr>
                <w:rFonts w:ascii="Verdana" w:eastAsia="Verdana" w:hAnsi="Verdana" w:cs="Verdana"/>
                <w:color w:val="000000"/>
                <w:sz w:val="24"/>
              </w:rPr>
              <w:t>A minimum of 3 boats of the same design may be scored as a class, provided they are sailed in accordance with published class rules.</w:t>
            </w:r>
          </w:p>
        </w:tc>
      </w:tr>
      <w:tr w:rsidR="00047932" w:rsidTr="00BA169D">
        <w:trPr>
          <w:trHeight w:val="1"/>
        </w:trPr>
        <w:tc>
          <w:tcPr>
            <w:tcW w:w="68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47932" w:rsidRDefault="00AD34C9">
            <w:pPr>
              <w:spacing w:after="0" w:line="240" w:lineRule="auto"/>
              <w:rPr>
                <w:rFonts w:ascii="Times New Roman" w:eastAsia="Times New Roman" w:hAnsi="Times New Roman" w:cs="Times New Roman"/>
                <w:sz w:val="24"/>
              </w:rPr>
            </w:pPr>
            <w:r>
              <w:rPr>
                <w:rFonts w:ascii="Verdana" w:eastAsia="Verdana" w:hAnsi="Verdana" w:cs="Verdana"/>
                <w:color w:val="000000"/>
                <w:sz w:val="24"/>
              </w:rPr>
              <w:t>4.4</w:t>
            </w:r>
          </w:p>
          <w:p w:rsidR="00047932" w:rsidRDefault="00047932">
            <w:pPr>
              <w:spacing w:after="0" w:line="240" w:lineRule="auto"/>
            </w:pPr>
          </w:p>
        </w:tc>
        <w:tc>
          <w:tcPr>
            <w:tcW w:w="864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47932" w:rsidRDefault="00AD34C9">
            <w:pPr>
              <w:spacing w:after="227" w:line="240" w:lineRule="auto"/>
            </w:pPr>
            <w:r>
              <w:rPr>
                <w:rFonts w:ascii="Verdana" w:eastAsia="Verdana" w:hAnsi="Verdana" w:cs="Verdana"/>
                <w:color w:val="000000"/>
                <w:sz w:val="24"/>
              </w:rPr>
              <w:t xml:space="preserve">Eligible boats may enter by signing-up at the mandatory skippers meeting held at the club room of the </w:t>
            </w:r>
            <w:proofErr w:type="spellStart"/>
            <w:r>
              <w:rPr>
                <w:rFonts w:ascii="Verdana" w:eastAsia="Verdana" w:hAnsi="Verdana" w:cs="Verdana"/>
                <w:color w:val="000000"/>
                <w:sz w:val="24"/>
              </w:rPr>
              <w:t>Wharfinger</w:t>
            </w:r>
            <w:proofErr w:type="spellEnd"/>
            <w:r>
              <w:rPr>
                <w:rFonts w:ascii="Verdana" w:eastAsia="Verdana" w:hAnsi="Verdana" w:cs="Verdana"/>
                <w:color w:val="000000"/>
                <w:sz w:val="24"/>
              </w:rPr>
              <w:t xml:space="preserve"> Building, one hour prior to the </w:t>
            </w:r>
            <w:r w:rsidR="0005577E">
              <w:rPr>
                <w:rFonts w:ascii="Verdana" w:eastAsia="Verdana" w:hAnsi="Verdana" w:cs="Verdana"/>
                <w:color w:val="000000"/>
                <w:sz w:val="24"/>
              </w:rPr>
              <w:t>scheduled race on each race day.</w:t>
            </w:r>
            <w:bookmarkStart w:id="0" w:name="_GoBack"/>
            <w:bookmarkEnd w:id="0"/>
          </w:p>
        </w:tc>
      </w:tr>
      <w:tr w:rsidR="00047932" w:rsidTr="00BA169D">
        <w:trPr>
          <w:trHeight w:val="1"/>
        </w:trPr>
        <w:tc>
          <w:tcPr>
            <w:tcW w:w="68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47932" w:rsidRDefault="00AD34C9">
            <w:pPr>
              <w:spacing w:after="0" w:line="240" w:lineRule="auto"/>
            </w:pPr>
            <w:r>
              <w:rPr>
                <w:rFonts w:ascii="Verdana" w:eastAsia="Verdana" w:hAnsi="Verdana" w:cs="Verdana"/>
                <w:color w:val="000000"/>
                <w:sz w:val="24"/>
              </w:rPr>
              <w:t>4.5</w:t>
            </w:r>
          </w:p>
        </w:tc>
        <w:tc>
          <w:tcPr>
            <w:tcW w:w="864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47932" w:rsidRDefault="003D274A">
            <w:pPr>
              <w:spacing w:after="227" w:line="240" w:lineRule="auto"/>
            </w:pPr>
            <w:r w:rsidRPr="003D274A">
              <w:rPr>
                <w:rFonts w:ascii="Verdana" w:eastAsia="Verdana" w:hAnsi="Verdana" w:cs="Verdana"/>
                <w:color w:val="000000"/>
                <w:sz w:val="24"/>
              </w:rPr>
              <w:t>In order to be eligible for prizes and to be included in the series results, skippers must volunteer to be Race Committee at least once in the year of competition.</w:t>
            </w:r>
          </w:p>
        </w:tc>
      </w:tr>
      <w:tr w:rsidR="00047932" w:rsidTr="00BA169D">
        <w:trPr>
          <w:trHeight w:val="1"/>
        </w:trPr>
        <w:tc>
          <w:tcPr>
            <w:tcW w:w="68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47932" w:rsidRDefault="00AD34C9">
            <w:pPr>
              <w:spacing w:after="0" w:line="240" w:lineRule="auto"/>
            </w:pPr>
            <w:r>
              <w:rPr>
                <w:rFonts w:ascii="Verdana" w:eastAsia="Verdana" w:hAnsi="Verdana" w:cs="Verdana"/>
                <w:color w:val="000000"/>
                <w:sz w:val="24"/>
              </w:rPr>
              <w:t>5</w:t>
            </w:r>
          </w:p>
        </w:tc>
        <w:tc>
          <w:tcPr>
            <w:tcW w:w="864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47932" w:rsidRDefault="00AD34C9">
            <w:pPr>
              <w:spacing w:after="227" w:line="240" w:lineRule="auto"/>
            </w:pPr>
            <w:r>
              <w:rPr>
                <w:rFonts w:ascii="Verdana" w:eastAsia="Verdana" w:hAnsi="Verdana" w:cs="Verdana"/>
                <w:color w:val="000000"/>
                <w:sz w:val="24"/>
              </w:rPr>
              <w:t>FEES</w:t>
            </w:r>
          </w:p>
        </w:tc>
      </w:tr>
      <w:tr w:rsidR="00047932" w:rsidTr="00BA169D">
        <w:trPr>
          <w:trHeight w:val="1"/>
        </w:trPr>
        <w:tc>
          <w:tcPr>
            <w:tcW w:w="68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47932" w:rsidRDefault="00AD34C9">
            <w:pPr>
              <w:spacing w:after="0" w:line="240" w:lineRule="auto"/>
            </w:pPr>
            <w:r>
              <w:rPr>
                <w:rFonts w:ascii="Verdana" w:eastAsia="Verdana" w:hAnsi="Verdana" w:cs="Verdana"/>
                <w:color w:val="000000"/>
                <w:sz w:val="24"/>
              </w:rPr>
              <w:t>5.1</w:t>
            </w:r>
          </w:p>
        </w:tc>
        <w:tc>
          <w:tcPr>
            <w:tcW w:w="864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47932" w:rsidRDefault="00AD34C9">
            <w:pPr>
              <w:spacing w:after="227" w:line="240" w:lineRule="auto"/>
            </w:pPr>
            <w:r>
              <w:rPr>
                <w:rFonts w:ascii="Verdana" w:eastAsia="Verdana" w:hAnsi="Verdana" w:cs="Verdana"/>
                <w:color w:val="000000"/>
                <w:sz w:val="24"/>
              </w:rPr>
              <w:t>There are no fees for the In Bay Keelboat Series.</w:t>
            </w:r>
          </w:p>
        </w:tc>
      </w:tr>
      <w:tr w:rsidR="00047932" w:rsidTr="00BA169D">
        <w:trPr>
          <w:trHeight w:val="1"/>
        </w:trPr>
        <w:tc>
          <w:tcPr>
            <w:tcW w:w="68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47932" w:rsidRDefault="00AD34C9">
            <w:pPr>
              <w:spacing w:after="0" w:line="240" w:lineRule="auto"/>
            </w:pPr>
            <w:r>
              <w:rPr>
                <w:rFonts w:ascii="Verdana" w:eastAsia="Verdana" w:hAnsi="Verdana" w:cs="Verdana"/>
                <w:color w:val="000000"/>
                <w:sz w:val="24"/>
              </w:rPr>
              <w:t>9 </w:t>
            </w:r>
          </w:p>
        </w:tc>
        <w:tc>
          <w:tcPr>
            <w:tcW w:w="864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47932" w:rsidRDefault="00AD34C9">
            <w:pPr>
              <w:spacing w:after="227" w:line="240" w:lineRule="auto"/>
            </w:pPr>
            <w:r>
              <w:rPr>
                <w:rFonts w:ascii="Verdana" w:eastAsia="Verdana" w:hAnsi="Verdana" w:cs="Verdana"/>
                <w:color w:val="000000"/>
                <w:sz w:val="24"/>
              </w:rPr>
              <w:t>SCHEDULE</w:t>
            </w:r>
          </w:p>
        </w:tc>
      </w:tr>
      <w:tr w:rsidR="00047932" w:rsidTr="00BA169D">
        <w:trPr>
          <w:trHeight w:val="1"/>
        </w:trPr>
        <w:tc>
          <w:tcPr>
            <w:tcW w:w="68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47932" w:rsidRDefault="00AD34C9">
            <w:pPr>
              <w:spacing w:after="0" w:line="240" w:lineRule="auto"/>
            </w:pPr>
            <w:r>
              <w:rPr>
                <w:rFonts w:ascii="Verdana" w:eastAsia="Verdana" w:hAnsi="Verdana" w:cs="Verdana"/>
                <w:color w:val="000000"/>
                <w:sz w:val="24"/>
              </w:rPr>
              <w:t>9.3</w:t>
            </w:r>
          </w:p>
        </w:tc>
        <w:tc>
          <w:tcPr>
            <w:tcW w:w="864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47932" w:rsidRDefault="00AD34C9">
            <w:pPr>
              <w:spacing w:after="227" w:line="240" w:lineRule="auto"/>
              <w:rPr>
                <w:rFonts w:ascii="Times New Roman" w:eastAsia="Times New Roman" w:hAnsi="Times New Roman" w:cs="Times New Roman"/>
                <w:sz w:val="24"/>
              </w:rPr>
            </w:pPr>
            <w:r>
              <w:rPr>
                <w:rFonts w:ascii="Verdana" w:eastAsia="Verdana" w:hAnsi="Verdana" w:cs="Verdana"/>
                <w:color w:val="000000"/>
                <w:sz w:val="24"/>
              </w:rPr>
              <w:t>Dates of racing: INBAY KEEL</w:t>
            </w:r>
          </w:p>
          <w:tbl>
            <w:tblPr>
              <w:tblW w:w="0" w:type="auto"/>
              <w:tblCellMar>
                <w:left w:w="10" w:type="dxa"/>
                <w:right w:w="10" w:type="dxa"/>
              </w:tblCellMar>
              <w:tblLook w:val="0000" w:firstRow="0" w:lastRow="0" w:firstColumn="0" w:lastColumn="0" w:noHBand="0" w:noVBand="0"/>
            </w:tblPr>
            <w:tblGrid>
              <w:gridCol w:w="2065"/>
            </w:tblGrid>
            <w:tr w:rsidR="00047932" w:rsidTr="003D274A">
              <w:trPr>
                <w:trHeight w:val="1"/>
              </w:trPr>
              <w:tc>
                <w:tcPr>
                  <w:tcW w:w="2065"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047932" w:rsidRDefault="00AD34C9">
                  <w:pPr>
                    <w:spacing w:after="0" w:line="240" w:lineRule="auto"/>
                    <w:jc w:val="center"/>
                  </w:pPr>
                  <w:r>
                    <w:rPr>
                      <w:rFonts w:ascii="Verdana" w:eastAsia="Verdana" w:hAnsi="Verdana" w:cs="Verdana"/>
                      <w:color w:val="000000"/>
                      <w:sz w:val="24"/>
                    </w:rPr>
                    <w:t>INBAY  </w:t>
                  </w:r>
                </w:p>
              </w:tc>
            </w:tr>
            <w:tr w:rsidR="00047932" w:rsidTr="003D274A">
              <w:trPr>
                <w:trHeight w:val="1"/>
              </w:trPr>
              <w:tc>
                <w:tcPr>
                  <w:tcW w:w="2065"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047932" w:rsidRPr="003D274A" w:rsidRDefault="003D274A">
                  <w:pPr>
                    <w:spacing w:after="0" w:line="240" w:lineRule="auto"/>
                    <w:rPr>
                      <w:rFonts w:ascii="Verdana" w:eastAsia="Calibri" w:hAnsi="Verdana" w:cs="Calibri"/>
                      <w:sz w:val="24"/>
                      <w:szCs w:val="24"/>
                    </w:rPr>
                  </w:pPr>
                  <w:r>
                    <w:rPr>
                      <w:rFonts w:ascii="Verdana" w:eastAsia="Calibri" w:hAnsi="Verdana" w:cs="Calibri"/>
                      <w:sz w:val="24"/>
                      <w:szCs w:val="24"/>
                    </w:rPr>
                    <w:t>March 15, 1300</w:t>
                  </w:r>
                </w:p>
              </w:tc>
            </w:tr>
            <w:tr w:rsidR="00047932" w:rsidTr="003D274A">
              <w:trPr>
                <w:trHeight w:val="1"/>
              </w:trPr>
              <w:tc>
                <w:tcPr>
                  <w:tcW w:w="2065"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047932" w:rsidRPr="003D274A" w:rsidRDefault="003D274A">
                  <w:pPr>
                    <w:spacing w:after="0" w:line="240" w:lineRule="auto"/>
                    <w:rPr>
                      <w:rFonts w:ascii="Verdana" w:hAnsi="Verdana"/>
                      <w:sz w:val="24"/>
                      <w:szCs w:val="24"/>
                    </w:rPr>
                  </w:pPr>
                  <w:r>
                    <w:rPr>
                      <w:rFonts w:ascii="Verdana" w:hAnsi="Verdana"/>
                      <w:sz w:val="24"/>
                      <w:szCs w:val="24"/>
                    </w:rPr>
                    <w:t>May 17, 1300</w:t>
                  </w:r>
                </w:p>
              </w:tc>
            </w:tr>
            <w:tr w:rsidR="00047932" w:rsidTr="003D274A">
              <w:trPr>
                <w:trHeight w:val="1"/>
              </w:trPr>
              <w:tc>
                <w:tcPr>
                  <w:tcW w:w="2065"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047932" w:rsidRPr="003D274A" w:rsidRDefault="003D274A" w:rsidP="003D274A">
                  <w:pPr>
                    <w:spacing w:after="0" w:line="240" w:lineRule="auto"/>
                    <w:rPr>
                      <w:rFonts w:ascii="Verdana" w:hAnsi="Verdana"/>
                      <w:sz w:val="24"/>
                      <w:szCs w:val="24"/>
                    </w:rPr>
                  </w:pPr>
                  <w:r>
                    <w:rPr>
                      <w:rFonts w:ascii="Verdana" w:hAnsi="Verdana"/>
                      <w:sz w:val="24"/>
                      <w:szCs w:val="24"/>
                    </w:rPr>
                    <w:t>July 12, 1300</w:t>
                  </w:r>
                </w:p>
              </w:tc>
            </w:tr>
            <w:tr w:rsidR="00047932" w:rsidTr="003D274A">
              <w:trPr>
                <w:trHeight w:val="1"/>
              </w:trPr>
              <w:tc>
                <w:tcPr>
                  <w:tcW w:w="2065"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047932" w:rsidRPr="00AD34C9" w:rsidRDefault="00AD34C9" w:rsidP="00AD34C9">
                  <w:pPr>
                    <w:spacing w:after="0" w:line="240" w:lineRule="auto"/>
                  </w:pPr>
                  <w:r w:rsidRPr="00AD34C9">
                    <w:rPr>
                      <w:rFonts w:ascii="Verdana" w:eastAsia="Verdana" w:hAnsi="Verdana" w:cs="Verdana"/>
                      <w:sz w:val="24"/>
                    </w:rPr>
                    <w:t>OCT 12</w:t>
                  </w:r>
                  <w:r>
                    <w:rPr>
                      <w:rFonts w:ascii="Verdana" w:eastAsia="Verdana" w:hAnsi="Verdana" w:cs="Verdana"/>
                      <w:sz w:val="24"/>
                    </w:rPr>
                    <w:t>,</w:t>
                  </w:r>
                  <w:r w:rsidRPr="00AD34C9">
                    <w:rPr>
                      <w:rFonts w:ascii="Verdana" w:eastAsia="Verdana" w:hAnsi="Verdana" w:cs="Verdana"/>
                      <w:sz w:val="24"/>
                    </w:rPr>
                    <w:t xml:space="preserve"> 1500</w:t>
                  </w:r>
                </w:p>
              </w:tc>
            </w:tr>
            <w:tr w:rsidR="00047932" w:rsidTr="003D274A">
              <w:trPr>
                <w:trHeight w:val="1"/>
              </w:trPr>
              <w:tc>
                <w:tcPr>
                  <w:tcW w:w="2065" w:type="dxa"/>
                  <w:tcBorders>
                    <w:top w:val="single" w:sz="4" w:space="0" w:color="000000"/>
                    <w:left w:val="single" w:sz="4" w:space="0" w:color="000000"/>
                    <w:bottom w:val="single" w:sz="4" w:space="0" w:color="000000"/>
                    <w:right w:val="single" w:sz="4" w:space="0" w:color="000000"/>
                  </w:tcBorders>
                  <w:shd w:val="clear" w:color="000000" w:fill="FFFFFF"/>
                  <w:tcMar>
                    <w:left w:w="28" w:type="dxa"/>
                    <w:right w:w="28" w:type="dxa"/>
                  </w:tcMar>
                </w:tcPr>
                <w:p w:rsidR="00047932" w:rsidRDefault="00047932" w:rsidP="00AD34C9">
                  <w:pPr>
                    <w:spacing w:after="0" w:line="240" w:lineRule="auto"/>
                  </w:pPr>
                </w:p>
              </w:tc>
            </w:tr>
            <w:tr w:rsidR="00047932" w:rsidTr="003D274A">
              <w:trPr>
                <w:trHeight w:val="1"/>
              </w:trPr>
              <w:tc>
                <w:tcPr>
                  <w:tcW w:w="2065" w:type="dxa"/>
                  <w:tcBorders>
                    <w:top w:val="single" w:sz="4" w:space="0" w:color="000000"/>
                    <w:left w:val="single" w:sz="0" w:space="0" w:color="000000"/>
                    <w:bottom w:val="single" w:sz="0" w:space="0" w:color="000000"/>
                    <w:right w:val="single" w:sz="0" w:space="0" w:color="000000"/>
                  </w:tcBorders>
                  <w:shd w:val="clear" w:color="000000" w:fill="FFFFFF"/>
                  <w:tcMar>
                    <w:left w:w="28" w:type="dxa"/>
                    <w:right w:w="28" w:type="dxa"/>
                  </w:tcMar>
                </w:tcPr>
                <w:p w:rsidR="00047932" w:rsidRDefault="00047932">
                  <w:pPr>
                    <w:spacing w:after="0" w:line="240" w:lineRule="auto"/>
                    <w:rPr>
                      <w:rFonts w:ascii="Calibri" w:eastAsia="Calibri" w:hAnsi="Calibri" w:cs="Calibri"/>
                    </w:rPr>
                  </w:pPr>
                </w:p>
              </w:tc>
            </w:tr>
          </w:tbl>
          <w:p w:rsidR="00047932" w:rsidRDefault="00047932">
            <w:pPr>
              <w:spacing w:after="0" w:line="240" w:lineRule="auto"/>
            </w:pPr>
          </w:p>
        </w:tc>
      </w:tr>
      <w:tr w:rsidR="00047932" w:rsidTr="00BA169D">
        <w:trPr>
          <w:trHeight w:val="1"/>
        </w:trPr>
        <w:tc>
          <w:tcPr>
            <w:tcW w:w="68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47932" w:rsidRDefault="00AD34C9">
            <w:pPr>
              <w:spacing w:after="0" w:line="240" w:lineRule="auto"/>
              <w:rPr>
                <w:rFonts w:ascii="Times New Roman" w:eastAsia="Times New Roman" w:hAnsi="Times New Roman" w:cs="Times New Roman"/>
                <w:sz w:val="24"/>
              </w:rPr>
            </w:pPr>
            <w:r>
              <w:rPr>
                <w:rFonts w:ascii="Verdana" w:eastAsia="Verdana" w:hAnsi="Verdana" w:cs="Verdana"/>
                <w:color w:val="000000"/>
                <w:sz w:val="24"/>
              </w:rPr>
              <w:t>9.4</w:t>
            </w:r>
          </w:p>
          <w:p w:rsidR="00047932" w:rsidRDefault="00047932">
            <w:pPr>
              <w:spacing w:after="0" w:line="240" w:lineRule="auto"/>
            </w:pPr>
          </w:p>
        </w:tc>
        <w:tc>
          <w:tcPr>
            <w:tcW w:w="864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47932" w:rsidRDefault="00AD34C9">
            <w:pPr>
              <w:spacing w:after="227" w:line="240" w:lineRule="auto"/>
              <w:rPr>
                <w:rFonts w:ascii="Times New Roman" w:eastAsia="Times New Roman" w:hAnsi="Times New Roman" w:cs="Times New Roman"/>
                <w:sz w:val="24"/>
              </w:rPr>
            </w:pPr>
            <w:r>
              <w:rPr>
                <w:rFonts w:ascii="Verdana" w:eastAsia="Verdana" w:hAnsi="Verdana" w:cs="Verdana"/>
                <w:color w:val="000000"/>
                <w:sz w:val="24"/>
              </w:rPr>
              <w:t>Number of races: </w:t>
            </w:r>
          </w:p>
          <w:p w:rsidR="00047932" w:rsidRDefault="00AD34C9">
            <w:pPr>
              <w:spacing w:after="227" w:line="240" w:lineRule="auto"/>
            </w:pPr>
            <w:r>
              <w:rPr>
                <w:rFonts w:ascii="Verdana" w:eastAsia="Verdana" w:hAnsi="Verdana" w:cs="Verdana"/>
                <w:color w:val="000000"/>
                <w:sz w:val="24"/>
              </w:rPr>
              <w:t>A minimum of one race and a maximum of three races will be sailed on each race day at the discretion of the Race Committee based weather conditions.</w:t>
            </w:r>
          </w:p>
        </w:tc>
      </w:tr>
      <w:tr w:rsidR="00047932" w:rsidTr="00BA169D">
        <w:trPr>
          <w:trHeight w:val="1"/>
        </w:trPr>
        <w:tc>
          <w:tcPr>
            <w:tcW w:w="68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47932" w:rsidRDefault="00AD34C9">
            <w:pPr>
              <w:spacing w:after="0" w:line="240" w:lineRule="auto"/>
            </w:pPr>
            <w:r>
              <w:rPr>
                <w:rFonts w:ascii="Verdana" w:eastAsia="Verdana" w:hAnsi="Verdana" w:cs="Verdana"/>
                <w:color w:val="000000"/>
                <w:sz w:val="24"/>
              </w:rPr>
              <w:t>12 </w:t>
            </w:r>
          </w:p>
        </w:tc>
        <w:tc>
          <w:tcPr>
            <w:tcW w:w="864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47932" w:rsidRDefault="00AD34C9">
            <w:pPr>
              <w:spacing w:after="0" w:line="240" w:lineRule="auto"/>
            </w:pPr>
            <w:r>
              <w:rPr>
                <w:rFonts w:ascii="Verdana" w:eastAsia="Verdana" w:hAnsi="Verdana" w:cs="Verdana"/>
                <w:color w:val="000000"/>
                <w:sz w:val="24"/>
              </w:rPr>
              <w:t>VENUE</w:t>
            </w:r>
          </w:p>
        </w:tc>
      </w:tr>
      <w:tr w:rsidR="00047932" w:rsidTr="00BA169D">
        <w:trPr>
          <w:trHeight w:val="1"/>
        </w:trPr>
        <w:tc>
          <w:tcPr>
            <w:tcW w:w="68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47932" w:rsidRDefault="00AD34C9">
            <w:pPr>
              <w:spacing w:after="0" w:line="240" w:lineRule="auto"/>
            </w:pPr>
            <w:r>
              <w:rPr>
                <w:rFonts w:ascii="Verdana" w:eastAsia="Verdana" w:hAnsi="Verdana" w:cs="Verdana"/>
                <w:color w:val="000000"/>
                <w:sz w:val="24"/>
              </w:rPr>
              <w:t>12.1</w:t>
            </w:r>
          </w:p>
        </w:tc>
        <w:tc>
          <w:tcPr>
            <w:tcW w:w="864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47932" w:rsidRDefault="00AD34C9">
            <w:pPr>
              <w:spacing w:after="227" w:line="240" w:lineRule="auto"/>
            </w:pPr>
            <w:r>
              <w:rPr>
                <w:rFonts w:ascii="Verdana" w:eastAsia="Verdana" w:hAnsi="Verdana" w:cs="Verdana"/>
                <w:color w:val="000000"/>
                <w:sz w:val="24"/>
              </w:rPr>
              <w:t>The racing area will be inside Humboldt Bay.</w:t>
            </w:r>
          </w:p>
        </w:tc>
      </w:tr>
      <w:tr w:rsidR="00047932" w:rsidTr="00BA169D">
        <w:trPr>
          <w:trHeight w:val="1"/>
        </w:trPr>
        <w:tc>
          <w:tcPr>
            <w:tcW w:w="68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47932" w:rsidRDefault="00AD34C9">
            <w:pPr>
              <w:spacing w:after="0" w:line="240" w:lineRule="auto"/>
            </w:pPr>
            <w:r>
              <w:rPr>
                <w:rFonts w:ascii="Verdana" w:eastAsia="Verdana" w:hAnsi="Verdana" w:cs="Verdana"/>
                <w:color w:val="000000"/>
                <w:sz w:val="24"/>
              </w:rPr>
              <w:lastRenderedPageBreak/>
              <w:t>13</w:t>
            </w:r>
          </w:p>
        </w:tc>
        <w:tc>
          <w:tcPr>
            <w:tcW w:w="864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47932" w:rsidRDefault="00AD34C9">
            <w:pPr>
              <w:spacing w:after="227" w:line="240" w:lineRule="auto"/>
            </w:pPr>
            <w:r>
              <w:rPr>
                <w:rFonts w:ascii="Verdana" w:eastAsia="Verdana" w:hAnsi="Verdana" w:cs="Verdana"/>
                <w:color w:val="000000"/>
                <w:sz w:val="24"/>
              </w:rPr>
              <w:t>COURSES</w:t>
            </w:r>
          </w:p>
        </w:tc>
      </w:tr>
      <w:tr w:rsidR="00047932" w:rsidTr="00BA169D">
        <w:trPr>
          <w:trHeight w:val="1"/>
        </w:trPr>
        <w:tc>
          <w:tcPr>
            <w:tcW w:w="68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47932" w:rsidRDefault="00AD34C9">
            <w:pPr>
              <w:spacing w:after="0" w:line="240" w:lineRule="auto"/>
            </w:pPr>
            <w:r>
              <w:rPr>
                <w:rFonts w:ascii="Verdana" w:eastAsia="Verdana" w:hAnsi="Verdana" w:cs="Verdana"/>
                <w:color w:val="000000"/>
                <w:sz w:val="24"/>
              </w:rPr>
              <w:t>13.1</w:t>
            </w:r>
          </w:p>
        </w:tc>
        <w:tc>
          <w:tcPr>
            <w:tcW w:w="864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47932" w:rsidRDefault="00AD34C9">
            <w:pPr>
              <w:spacing w:after="227" w:line="240" w:lineRule="auto"/>
            </w:pPr>
            <w:r>
              <w:rPr>
                <w:rFonts w:ascii="Verdana" w:eastAsia="Verdana" w:hAnsi="Verdana" w:cs="Verdana"/>
                <w:color w:val="000000"/>
                <w:sz w:val="24"/>
              </w:rPr>
              <w:t xml:space="preserve"> A course of buoy, or fixed mark, rounding within Humboldt Bay Course sheets.</w:t>
            </w:r>
          </w:p>
        </w:tc>
      </w:tr>
      <w:tr w:rsidR="00047932" w:rsidTr="00BA169D">
        <w:trPr>
          <w:trHeight w:val="1"/>
        </w:trPr>
        <w:tc>
          <w:tcPr>
            <w:tcW w:w="68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47932" w:rsidRDefault="00AD34C9">
            <w:pPr>
              <w:spacing w:after="0" w:line="240" w:lineRule="auto"/>
            </w:pPr>
            <w:r>
              <w:rPr>
                <w:rFonts w:ascii="Verdana" w:eastAsia="Verdana" w:hAnsi="Verdana" w:cs="Verdana"/>
                <w:color w:val="000000"/>
                <w:sz w:val="24"/>
              </w:rPr>
              <w:t>15</w:t>
            </w:r>
          </w:p>
        </w:tc>
        <w:tc>
          <w:tcPr>
            <w:tcW w:w="864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47932" w:rsidRDefault="00AD34C9">
            <w:pPr>
              <w:spacing w:after="227" w:line="240" w:lineRule="auto"/>
            </w:pPr>
            <w:r>
              <w:rPr>
                <w:rFonts w:ascii="Verdana" w:eastAsia="Verdana" w:hAnsi="Verdana" w:cs="Verdana"/>
                <w:color w:val="000000"/>
                <w:sz w:val="24"/>
              </w:rPr>
              <w:t>SCORING</w:t>
            </w:r>
          </w:p>
        </w:tc>
      </w:tr>
      <w:tr w:rsidR="00047932" w:rsidTr="00BA169D">
        <w:trPr>
          <w:trHeight w:val="1"/>
        </w:trPr>
        <w:tc>
          <w:tcPr>
            <w:tcW w:w="68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47932" w:rsidRDefault="00AD34C9">
            <w:pPr>
              <w:spacing w:after="0" w:line="240" w:lineRule="auto"/>
            </w:pPr>
            <w:r>
              <w:rPr>
                <w:rFonts w:ascii="Verdana" w:eastAsia="Verdana" w:hAnsi="Verdana" w:cs="Verdana"/>
                <w:color w:val="000000"/>
                <w:sz w:val="24"/>
              </w:rPr>
              <w:t>15.1</w:t>
            </w:r>
          </w:p>
        </w:tc>
        <w:tc>
          <w:tcPr>
            <w:tcW w:w="864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47932" w:rsidRDefault="00AD34C9">
            <w:pPr>
              <w:spacing w:after="227" w:line="240" w:lineRule="auto"/>
            </w:pPr>
            <w:r>
              <w:rPr>
                <w:rFonts w:ascii="Verdana" w:eastAsia="Verdana" w:hAnsi="Verdana" w:cs="Verdana"/>
                <w:color w:val="000000"/>
                <w:sz w:val="24"/>
              </w:rPr>
              <w:t>Finishing places will be calculated by the PHRF Time-</w:t>
            </w:r>
            <w:proofErr w:type="gramStart"/>
            <w:r>
              <w:rPr>
                <w:rFonts w:ascii="Verdana" w:eastAsia="Verdana" w:hAnsi="Verdana" w:cs="Verdana"/>
                <w:color w:val="000000"/>
                <w:sz w:val="24"/>
              </w:rPr>
              <w:t>on</w:t>
            </w:r>
            <w:proofErr w:type="gramEnd"/>
            <w:r>
              <w:rPr>
                <w:rFonts w:ascii="Verdana" w:eastAsia="Verdana" w:hAnsi="Verdana" w:cs="Verdana"/>
                <w:color w:val="000000"/>
                <w:sz w:val="24"/>
              </w:rPr>
              <w:t>-Time handicapping method. PHRF handicaps will be determined by the Humboldt Yacht Club for each boat racing by reference to the United States Performance Handicap Racing Fleet. Average PHRF handicaps will be determined on a case-by-case basis for boats not listed in this publication. This publication and current previously determined PHRF handicaps for member boats is available on the Humboldt Yacht Club Website under the Racing tab.</w:t>
            </w:r>
          </w:p>
        </w:tc>
      </w:tr>
      <w:tr w:rsidR="00047932" w:rsidTr="00BA169D">
        <w:trPr>
          <w:trHeight w:val="1"/>
        </w:trPr>
        <w:tc>
          <w:tcPr>
            <w:tcW w:w="68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47932" w:rsidRDefault="00AD34C9">
            <w:pPr>
              <w:spacing w:after="0" w:line="240" w:lineRule="auto"/>
            </w:pPr>
            <w:r>
              <w:rPr>
                <w:rFonts w:ascii="Verdana" w:eastAsia="Verdana" w:hAnsi="Verdana" w:cs="Verdana"/>
                <w:color w:val="000000"/>
                <w:sz w:val="24"/>
              </w:rPr>
              <w:t>15.2</w:t>
            </w:r>
          </w:p>
        </w:tc>
        <w:tc>
          <w:tcPr>
            <w:tcW w:w="864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47932" w:rsidRDefault="00AD34C9">
            <w:pPr>
              <w:spacing w:after="227" w:line="240" w:lineRule="auto"/>
            </w:pPr>
            <w:r>
              <w:rPr>
                <w:rFonts w:ascii="Verdana" w:eastAsia="Verdana" w:hAnsi="Verdana" w:cs="Verdana"/>
                <w:color w:val="000000"/>
                <w:sz w:val="24"/>
              </w:rPr>
              <w:t>The Low Point scoring system in Appendix A of the Racing Rules of Sailing will apply as amended below.</w:t>
            </w:r>
          </w:p>
        </w:tc>
      </w:tr>
      <w:tr w:rsidR="00047932" w:rsidTr="00BA169D">
        <w:trPr>
          <w:trHeight w:val="1"/>
        </w:trPr>
        <w:tc>
          <w:tcPr>
            <w:tcW w:w="68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47932" w:rsidRDefault="00AD34C9">
            <w:pPr>
              <w:spacing w:after="0" w:line="240" w:lineRule="auto"/>
            </w:pPr>
            <w:r>
              <w:rPr>
                <w:rFonts w:ascii="Verdana" w:eastAsia="Verdana" w:hAnsi="Verdana" w:cs="Verdana"/>
                <w:color w:val="000000"/>
                <w:sz w:val="24"/>
              </w:rPr>
              <w:t>15.3</w:t>
            </w:r>
          </w:p>
        </w:tc>
        <w:tc>
          <w:tcPr>
            <w:tcW w:w="864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47932" w:rsidRDefault="00AD34C9">
            <w:pPr>
              <w:spacing w:after="227" w:line="240" w:lineRule="auto"/>
            </w:pPr>
            <w:r>
              <w:rPr>
                <w:rFonts w:ascii="Verdana" w:eastAsia="Verdana" w:hAnsi="Verdana" w:cs="Verdana"/>
                <w:color w:val="000000"/>
                <w:sz w:val="24"/>
              </w:rPr>
              <w:t>One race is required to be completed to constitute a series.</w:t>
            </w:r>
          </w:p>
        </w:tc>
      </w:tr>
      <w:tr w:rsidR="00047932" w:rsidTr="00BA169D">
        <w:trPr>
          <w:trHeight w:val="1"/>
        </w:trPr>
        <w:tc>
          <w:tcPr>
            <w:tcW w:w="68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47932" w:rsidRDefault="00AD34C9">
            <w:pPr>
              <w:spacing w:after="0" w:line="240" w:lineRule="auto"/>
            </w:pPr>
            <w:r>
              <w:rPr>
                <w:rFonts w:ascii="Verdana" w:eastAsia="Verdana" w:hAnsi="Verdana" w:cs="Verdana"/>
                <w:color w:val="000000"/>
                <w:sz w:val="24"/>
              </w:rPr>
              <w:t>15.4</w:t>
            </w:r>
          </w:p>
        </w:tc>
        <w:tc>
          <w:tcPr>
            <w:tcW w:w="864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47932" w:rsidRDefault="00AD34C9">
            <w:pPr>
              <w:spacing w:after="227" w:line="240" w:lineRule="auto"/>
            </w:pPr>
            <w:r>
              <w:rPr>
                <w:rFonts w:ascii="Verdana" w:eastAsia="Verdana" w:hAnsi="Verdana" w:cs="Verdana"/>
                <w:sz w:val="24"/>
              </w:rPr>
              <w:t>As per US SAILING A.2.1 Each boat’s series score, shall be the total of races scored, excluding her one worst score if at least five races are sailed.  If more than eight races are sailed, a boat will be able to exclude her two worst race scores.</w:t>
            </w:r>
            <w:r>
              <w:rPr>
                <w:rFonts w:ascii="Times" w:eastAsia="Times" w:hAnsi="Times" w:cs="Times"/>
                <w:color w:val="212529"/>
                <w:sz w:val="19"/>
              </w:rPr>
              <w:t xml:space="preserve"> </w:t>
            </w:r>
          </w:p>
        </w:tc>
      </w:tr>
      <w:tr w:rsidR="00047932" w:rsidTr="00BA169D">
        <w:trPr>
          <w:trHeight w:val="1"/>
        </w:trPr>
        <w:tc>
          <w:tcPr>
            <w:tcW w:w="68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47932" w:rsidRDefault="00AD34C9">
            <w:pPr>
              <w:spacing w:after="0" w:line="240" w:lineRule="auto"/>
            </w:pPr>
            <w:r>
              <w:rPr>
                <w:rFonts w:ascii="Verdana" w:eastAsia="Verdana" w:hAnsi="Verdana" w:cs="Verdana"/>
                <w:sz w:val="24"/>
              </w:rPr>
              <w:t>15.5</w:t>
            </w:r>
          </w:p>
        </w:tc>
        <w:tc>
          <w:tcPr>
            <w:tcW w:w="864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47932" w:rsidRDefault="00AD34C9">
            <w:pPr>
              <w:spacing w:before="100" w:after="100" w:line="240" w:lineRule="auto"/>
              <w:rPr>
                <w:rFonts w:ascii="Verdana" w:eastAsia="Verdana" w:hAnsi="Verdana" w:cs="Verdana"/>
                <w:color w:val="222222"/>
                <w:sz w:val="24"/>
                <w:shd w:val="clear" w:color="auto" w:fill="FFFFFF"/>
              </w:rPr>
            </w:pPr>
            <w:r>
              <w:rPr>
                <w:rFonts w:ascii="Verdana" w:eastAsia="Verdana" w:hAnsi="Verdana" w:cs="Verdana"/>
                <w:color w:val="222222"/>
                <w:sz w:val="24"/>
                <w:shd w:val="clear" w:color="auto" w:fill="FFFFFF"/>
              </w:rPr>
              <w:t>A boat may elect to race in a </w:t>
            </w:r>
            <w:r>
              <w:rPr>
                <w:rFonts w:ascii="Verdana" w:eastAsia="Verdana" w:hAnsi="Verdana" w:cs="Verdana"/>
                <w:i/>
                <w:color w:val="222222"/>
                <w:sz w:val="24"/>
                <w:shd w:val="clear" w:color="auto" w:fill="FFFFFF"/>
              </w:rPr>
              <w:t>series</w:t>
            </w:r>
            <w:r>
              <w:rPr>
                <w:rFonts w:ascii="Verdana" w:eastAsia="Verdana" w:hAnsi="Verdana" w:cs="Verdana"/>
                <w:color w:val="222222"/>
                <w:sz w:val="24"/>
                <w:shd w:val="clear" w:color="auto" w:fill="FFFFFF"/>
              </w:rPr>
              <w:t> without a spinnaker. Boats electing to do so will be given +18 sec/mi on their PHRF handicap. Should said boat fly a spinnaker at any time during a </w:t>
            </w:r>
            <w:r>
              <w:rPr>
                <w:rFonts w:ascii="Verdana" w:eastAsia="Verdana" w:hAnsi="Verdana" w:cs="Verdana"/>
                <w:i/>
                <w:color w:val="222222"/>
                <w:sz w:val="24"/>
                <w:shd w:val="clear" w:color="auto" w:fill="FFFFFF"/>
              </w:rPr>
              <w:t>series</w:t>
            </w:r>
            <w:r>
              <w:rPr>
                <w:rFonts w:ascii="Verdana" w:eastAsia="Verdana" w:hAnsi="Verdana" w:cs="Verdana"/>
                <w:color w:val="222222"/>
                <w:sz w:val="24"/>
                <w:shd w:val="clear" w:color="auto" w:fill="FFFFFF"/>
              </w:rPr>
              <w:t>, their handicaps will be adjusted back to the standard PHRF for all races in the series retroactively and going forward. Boats may elect to do some series with a spinnaker and some without.</w:t>
            </w:r>
          </w:p>
          <w:p w:rsidR="00047932" w:rsidRDefault="00047932">
            <w:pPr>
              <w:spacing w:after="0" w:line="240" w:lineRule="auto"/>
            </w:pPr>
          </w:p>
        </w:tc>
      </w:tr>
      <w:tr w:rsidR="00047932" w:rsidTr="00BA169D">
        <w:trPr>
          <w:trHeight w:val="1"/>
        </w:trPr>
        <w:tc>
          <w:tcPr>
            <w:tcW w:w="68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47932" w:rsidRDefault="00AD34C9">
            <w:pPr>
              <w:spacing w:after="0" w:line="240" w:lineRule="auto"/>
            </w:pPr>
            <w:r>
              <w:rPr>
                <w:rFonts w:ascii="Verdana" w:eastAsia="Verdana" w:hAnsi="Verdana" w:cs="Verdana"/>
                <w:sz w:val="24"/>
              </w:rPr>
              <w:t>15.6</w:t>
            </w:r>
          </w:p>
        </w:tc>
        <w:tc>
          <w:tcPr>
            <w:tcW w:w="864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47932" w:rsidRDefault="00AD34C9">
            <w:pPr>
              <w:spacing w:after="227" w:line="240" w:lineRule="auto"/>
            </w:pPr>
            <w:r>
              <w:rPr>
                <w:rFonts w:ascii="Verdana" w:eastAsia="Verdana" w:hAnsi="Verdana" w:cs="Verdana"/>
                <w:sz w:val="24"/>
              </w:rPr>
              <w:t>If a boat has entered any race in the series, she shall be scored for the whole series. Refer to US Sailing Rule A5.3.</w:t>
            </w:r>
          </w:p>
        </w:tc>
      </w:tr>
      <w:tr w:rsidR="00047932" w:rsidTr="00BA169D">
        <w:trPr>
          <w:trHeight w:val="1"/>
        </w:trPr>
        <w:tc>
          <w:tcPr>
            <w:tcW w:w="68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47932" w:rsidRDefault="00AD34C9">
            <w:pPr>
              <w:spacing w:after="0" w:line="240" w:lineRule="auto"/>
            </w:pPr>
            <w:r>
              <w:rPr>
                <w:rFonts w:ascii="Verdana" w:eastAsia="Verdana" w:hAnsi="Verdana" w:cs="Verdana"/>
                <w:color w:val="000000"/>
                <w:sz w:val="24"/>
              </w:rPr>
              <w:t>22</w:t>
            </w:r>
          </w:p>
        </w:tc>
        <w:tc>
          <w:tcPr>
            <w:tcW w:w="864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47932" w:rsidRDefault="00AD34C9">
            <w:pPr>
              <w:spacing w:after="227" w:line="240" w:lineRule="auto"/>
            </w:pPr>
            <w:r>
              <w:rPr>
                <w:rFonts w:ascii="Verdana" w:eastAsia="Verdana" w:hAnsi="Verdana" w:cs="Verdana"/>
                <w:color w:val="000000"/>
                <w:sz w:val="24"/>
              </w:rPr>
              <w:t>RISK STATEMENT </w:t>
            </w:r>
          </w:p>
        </w:tc>
      </w:tr>
      <w:tr w:rsidR="00047932" w:rsidTr="00BA169D">
        <w:trPr>
          <w:trHeight w:val="1"/>
        </w:trPr>
        <w:tc>
          <w:tcPr>
            <w:tcW w:w="68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47932" w:rsidRDefault="00AD34C9">
            <w:pPr>
              <w:spacing w:after="0" w:line="240" w:lineRule="auto"/>
            </w:pPr>
            <w:r>
              <w:rPr>
                <w:rFonts w:ascii="Verdana" w:eastAsia="Verdana" w:hAnsi="Verdana" w:cs="Verdana"/>
                <w:color w:val="000000"/>
                <w:sz w:val="24"/>
              </w:rPr>
              <w:t>22.1 </w:t>
            </w:r>
          </w:p>
        </w:tc>
        <w:tc>
          <w:tcPr>
            <w:tcW w:w="864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47932" w:rsidRDefault="00AD34C9">
            <w:pPr>
              <w:spacing w:after="227" w:line="240" w:lineRule="auto"/>
            </w:pPr>
            <w:r>
              <w:rPr>
                <w:rFonts w:ascii="Verdana" w:eastAsia="Verdana" w:hAnsi="Verdana" w:cs="Verdana"/>
                <w:color w:val="000000"/>
                <w:sz w:val="24"/>
              </w:rPr>
              <w:t xml:space="preserve">RRS 3 states: ‘The responsibility for a boat’s decision to participate in a race or to continue to race is hers alone.’  By participating in this event each competitor agrees and acknowledges that sailing is a potentially dangerous activity with inherent risks.  These risks include strong winds and rough seas, sudden changes in weather, failure of equipment, boat handling errors, poor seamanship by other boats, loss of balance on an unstable platform and fatigue resulting in </w:t>
            </w:r>
            <w:r>
              <w:rPr>
                <w:rFonts w:ascii="Verdana" w:eastAsia="Verdana" w:hAnsi="Verdana" w:cs="Verdana"/>
                <w:color w:val="000000"/>
                <w:sz w:val="24"/>
              </w:rPr>
              <w:lastRenderedPageBreak/>
              <w:t xml:space="preserve">increased risk of injury.  </w:t>
            </w:r>
            <w:r>
              <w:rPr>
                <w:rFonts w:ascii="Verdana" w:eastAsia="Verdana" w:hAnsi="Verdana" w:cs="Verdana"/>
                <w:b/>
                <w:color w:val="000000"/>
                <w:sz w:val="24"/>
              </w:rPr>
              <w:t>Inherent in the sport of sailing is the risk of permanent, catastrophic injury or death by drowning, trauma, hypothermia or other causes.</w:t>
            </w:r>
          </w:p>
        </w:tc>
      </w:tr>
      <w:tr w:rsidR="001F2B9A" w:rsidTr="00BA169D">
        <w:trPr>
          <w:trHeight w:val="1"/>
        </w:trPr>
        <w:tc>
          <w:tcPr>
            <w:tcW w:w="68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1F2B9A" w:rsidRDefault="001F2B9A">
            <w:pPr>
              <w:spacing w:after="0" w:line="240" w:lineRule="auto"/>
              <w:rPr>
                <w:rFonts w:ascii="Verdana" w:eastAsia="Verdana" w:hAnsi="Verdana" w:cs="Verdana"/>
                <w:color w:val="000000"/>
                <w:sz w:val="24"/>
              </w:rPr>
            </w:pPr>
            <w:r>
              <w:rPr>
                <w:rFonts w:ascii="Verdana" w:eastAsia="Verdana" w:hAnsi="Verdana" w:cs="Verdana"/>
                <w:color w:val="000000"/>
                <w:sz w:val="24"/>
              </w:rPr>
              <w:lastRenderedPageBreak/>
              <w:t>22.2</w:t>
            </w:r>
          </w:p>
        </w:tc>
        <w:tc>
          <w:tcPr>
            <w:tcW w:w="864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1F2B9A" w:rsidRDefault="001F2B9A">
            <w:pPr>
              <w:spacing w:after="227" w:line="240" w:lineRule="auto"/>
              <w:rPr>
                <w:rFonts w:ascii="Verdana" w:eastAsia="Verdana" w:hAnsi="Verdana" w:cs="Verdana"/>
                <w:color w:val="000000"/>
                <w:sz w:val="24"/>
              </w:rPr>
            </w:pPr>
            <w:r w:rsidRPr="001F2B9A">
              <w:rPr>
                <w:rFonts w:ascii="Verdana" w:eastAsia="Verdana" w:hAnsi="Verdana" w:cs="Verdana"/>
                <w:color w:val="000000"/>
                <w:sz w:val="24"/>
              </w:rPr>
              <w:t>All skippers and all crew members participating in this race series, or any race series organized, sanctioned or approved by Humboldt Yacht Club must sign, and place on file at the Club Room, the Humboldt Yacht Club Perpetual Release of Liability and Waiver.</w:t>
            </w:r>
          </w:p>
        </w:tc>
      </w:tr>
      <w:tr w:rsidR="00047932" w:rsidTr="00BA169D">
        <w:trPr>
          <w:trHeight w:val="1"/>
        </w:trPr>
        <w:tc>
          <w:tcPr>
            <w:tcW w:w="68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47932" w:rsidRDefault="00AD34C9">
            <w:pPr>
              <w:spacing w:after="0" w:line="240" w:lineRule="auto"/>
            </w:pPr>
            <w:r>
              <w:rPr>
                <w:rFonts w:ascii="Verdana" w:eastAsia="Verdana" w:hAnsi="Verdana" w:cs="Verdana"/>
                <w:color w:val="000000"/>
                <w:sz w:val="24"/>
              </w:rPr>
              <w:t>24</w:t>
            </w:r>
          </w:p>
        </w:tc>
        <w:tc>
          <w:tcPr>
            <w:tcW w:w="864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47932" w:rsidRDefault="00AD34C9">
            <w:pPr>
              <w:spacing w:after="227" w:line="240" w:lineRule="auto"/>
            </w:pPr>
            <w:r>
              <w:rPr>
                <w:rFonts w:ascii="Verdana" w:eastAsia="Verdana" w:hAnsi="Verdana" w:cs="Verdana"/>
                <w:color w:val="000000"/>
                <w:sz w:val="24"/>
              </w:rPr>
              <w:t>PRIZES</w:t>
            </w:r>
          </w:p>
        </w:tc>
      </w:tr>
      <w:tr w:rsidR="00047932" w:rsidTr="00BA169D">
        <w:trPr>
          <w:trHeight w:val="1"/>
        </w:trPr>
        <w:tc>
          <w:tcPr>
            <w:tcW w:w="68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47932" w:rsidRDefault="00AD34C9">
            <w:pPr>
              <w:spacing w:after="0" w:line="240" w:lineRule="auto"/>
            </w:pPr>
            <w:r>
              <w:rPr>
                <w:rFonts w:ascii="Verdana" w:eastAsia="Verdana" w:hAnsi="Verdana" w:cs="Verdana"/>
                <w:color w:val="000000"/>
                <w:sz w:val="24"/>
              </w:rPr>
              <w:t>24.1</w:t>
            </w:r>
          </w:p>
        </w:tc>
        <w:tc>
          <w:tcPr>
            <w:tcW w:w="864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47932" w:rsidRDefault="00AD34C9">
            <w:pPr>
              <w:spacing w:after="227" w:line="240" w:lineRule="auto"/>
            </w:pPr>
            <w:r>
              <w:rPr>
                <w:rFonts w:ascii="Verdana" w:eastAsia="Verdana" w:hAnsi="Verdana" w:cs="Verdana"/>
                <w:color w:val="000000"/>
                <w:sz w:val="24"/>
              </w:rPr>
              <w:t>Prizes will be awarded to qualified boats occupying the first three places in the series as long as at least four boats qualify for the series. If three or fewer boats qualify for the series the Humboldt Yacht Club will determine an appropriate number of prizes.</w:t>
            </w:r>
          </w:p>
        </w:tc>
      </w:tr>
      <w:tr w:rsidR="00047932" w:rsidTr="00BA169D">
        <w:trPr>
          <w:trHeight w:val="1"/>
        </w:trPr>
        <w:tc>
          <w:tcPr>
            <w:tcW w:w="68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47932" w:rsidRDefault="00AD34C9">
            <w:pPr>
              <w:spacing w:after="0" w:line="240" w:lineRule="auto"/>
            </w:pPr>
            <w:r>
              <w:rPr>
                <w:rFonts w:ascii="Verdana" w:eastAsia="Verdana" w:hAnsi="Verdana" w:cs="Verdana"/>
                <w:color w:val="000000"/>
                <w:sz w:val="24"/>
              </w:rPr>
              <w:t>25</w:t>
            </w:r>
          </w:p>
        </w:tc>
        <w:tc>
          <w:tcPr>
            <w:tcW w:w="864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47932" w:rsidRDefault="00AD34C9">
            <w:pPr>
              <w:spacing w:after="227" w:line="240" w:lineRule="auto"/>
            </w:pPr>
            <w:r>
              <w:rPr>
                <w:rFonts w:ascii="Verdana" w:eastAsia="Verdana" w:hAnsi="Verdana" w:cs="Verdana"/>
                <w:color w:val="000000"/>
                <w:sz w:val="24"/>
              </w:rPr>
              <w:t>FURTHER INFORMATION</w:t>
            </w:r>
          </w:p>
        </w:tc>
      </w:tr>
      <w:tr w:rsidR="00047932" w:rsidTr="00BA169D">
        <w:trPr>
          <w:trHeight w:val="1"/>
        </w:trPr>
        <w:tc>
          <w:tcPr>
            <w:tcW w:w="68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47932" w:rsidRDefault="00AD34C9">
            <w:pPr>
              <w:spacing w:after="0" w:line="240" w:lineRule="auto"/>
            </w:pPr>
            <w:r>
              <w:rPr>
                <w:rFonts w:ascii="Verdana" w:eastAsia="Verdana" w:hAnsi="Verdana" w:cs="Verdana"/>
                <w:color w:val="000000"/>
                <w:sz w:val="24"/>
              </w:rPr>
              <w:t>25.1 </w:t>
            </w:r>
          </w:p>
        </w:tc>
        <w:tc>
          <w:tcPr>
            <w:tcW w:w="864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47932" w:rsidRDefault="00AD34C9">
            <w:pPr>
              <w:spacing w:after="227" w:line="240" w:lineRule="auto"/>
            </w:pPr>
            <w:r>
              <w:rPr>
                <w:rFonts w:ascii="Verdana" w:eastAsia="Verdana" w:hAnsi="Verdana" w:cs="Verdana"/>
                <w:color w:val="000000"/>
                <w:sz w:val="24"/>
              </w:rPr>
              <w:t>For further information please contact the Humboldt Yacht Club Vice Commodore.</w:t>
            </w:r>
          </w:p>
        </w:tc>
      </w:tr>
      <w:tr w:rsidR="00047932" w:rsidTr="00BA169D">
        <w:trPr>
          <w:trHeight w:val="1"/>
        </w:trPr>
        <w:tc>
          <w:tcPr>
            <w:tcW w:w="68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47932" w:rsidRDefault="00047932">
            <w:pPr>
              <w:spacing w:after="0" w:line="240" w:lineRule="auto"/>
              <w:rPr>
                <w:rFonts w:ascii="Calibri" w:eastAsia="Calibri" w:hAnsi="Calibri" w:cs="Calibri"/>
              </w:rPr>
            </w:pPr>
          </w:p>
        </w:tc>
        <w:tc>
          <w:tcPr>
            <w:tcW w:w="864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47932" w:rsidRDefault="00047932">
            <w:pPr>
              <w:spacing w:after="227" w:line="240" w:lineRule="auto"/>
              <w:rPr>
                <w:rFonts w:ascii="Calibri" w:eastAsia="Calibri" w:hAnsi="Calibri" w:cs="Calibri"/>
              </w:rPr>
            </w:pPr>
          </w:p>
        </w:tc>
      </w:tr>
      <w:tr w:rsidR="00047932" w:rsidTr="00BA169D">
        <w:trPr>
          <w:trHeight w:val="1"/>
        </w:trPr>
        <w:tc>
          <w:tcPr>
            <w:tcW w:w="68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47932" w:rsidRDefault="00047932">
            <w:pPr>
              <w:spacing w:after="0" w:line="240" w:lineRule="auto"/>
              <w:rPr>
                <w:rFonts w:ascii="Calibri" w:eastAsia="Calibri" w:hAnsi="Calibri" w:cs="Calibri"/>
              </w:rPr>
            </w:pPr>
          </w:p>
        </w:tc>
        <w:tc>
          <w:tcPr>
            <w:tcW w:w="864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47932" w:rsidRDefault="00047932">
            <w:pPr>
              <w:spacing w:after="227" w:line="240" w:lineRule="auto"/>
              <w:rPr>
                <w:rFonts w:ascii="Calibri" w:eastAsia="Calibri" w:hAnsi="Calibri" w:cs="Calibri"/>
              </w:rPr>
            </w:pPr>
          </w:p>
        </w:tc>
      </w:tr>
      <w:tr w:rsidR="00047932" w:rsidTr="00BA169D">
        <w:trPr>
          <w:trHeight w:val="1"/>
        </w:trPr>
        <w:tc>
          <w:tcPr>
            <w:tcW w:w="68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47932" w:rsidRDefault="00047932">
            <w:pPr>
              <w:spacing w:after="0" w:line="240" w:lineRule="auto"/>
              <w:rPr>
                <w:rFonts w:ascii="Calibri" w:eastAsia="Calibri" w:hAnsi="Calibri" w:cs="Calibri"/>
              </w:rPr>
            </w:pPr>
          </w:p>
        </w:tc>
        <w:tc>
          <w:tcPr>
            <w:tcW w:w="8646" w:type="dxa"/>
            <w:tcBorders>
              <w:top w:val="single" w:sz="0" w:space="0" w:color="000000"/>
              <w:left w:val="single" w:sz="0" w:space="0" w:color="000000"/>
              <w:bottom w:val="single" w:sz="0" w:space="0" w:color="000000"/>
              <w:right w:val="single" w:sz="0" w:space="0" w:color="000000"/>
            </w:tcBorders>
            <w:shd w:val="clear" w:color="000000" w:fill="FFFFFF"/>
            <w:tcMar>
              <w:left w:w="28" w:type="dxa"/>
              <w:right w:w="28" w:type="dxa"/>
            </w:tcMar>
          </w:tcPr>
          <w:p w:rsidR="00047932" w:rsidRDefault="00047932">
            <w:pPr>
              <w:spacing w:after="227" w:line="240" w:lineRule="auto"/>
              <w:rPr>
                <w:rFonts w:ascii="Calibri" w:eastAsia="Calibri" w:hAnsi="Calibri" w:cs="Calibri"/>
              </w:rPr>
            </w:pPr>
          </w:p>
        </w:tc>
      </w:tr>
    </w:tbl>
    <w:p w:rsidR="00047932" w:rsidRDefault="00047932">
      <w:pPr>
        <w:rPr>
          <w:rFonts w:ascii="Calibri" w:eastAsia="Calibri" w:hAnsi="Calibri" w:cs="Calibri"/>
        </w:rPr>
      </w:pPr>
    </w:p>
    <w:sectPr w:rsidR="000479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932"/>
    <w:rsid w:val="00047932"/>
    <w:rsid w:val="0005577E"/>
    <w:rsid w:val="001F2B9A"/>
    <w:rsid w:val="003D274A"/>
    <w:rsid w:val="00AD34C9"/>
    <w:rsid w:val="00BA16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A28BF"/>
  <w15:docId w15:val="{BF4E6706-C9D4-4CFF-89FB-D0E727781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umboldtyachtclub.org/" TargetMode="Externa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768</Words>
  <Characters>4382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Humboldt State University CNRS</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Lawrence Fox</dc:creator>
  <cp:lastModifiedBy>Lawrence Fox</cp:lastModifiedBy>
  <cp:revision>2</cp:revision>
  <dcterms:created xsi:type="dcterms:W3CDTF">2025-04-14T22:36:00Z</dcterms:created>
  <dcterms:modified xsi:type="dcterms:W3CDTF">2025-04-14T22:36:00Z</dcterms:modified>
</cp:coreProperties>
</file>